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ОПТИМАЛЬНЫМ ВИДОМ АНЕСТЕЗИИ ПРИ АУГМЕНТАЦИОННОЙ МАММОПЛАСТИКЕ ЯВЛЯЕТСЯ АНЕСТЕЗИЯ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местная инфильтрационная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проводниковая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эпидуральная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БЛОК ПЛЕЧЕВОГО СПЛЕТЕНИЯ ПРИ ВМЕШАТЕЛЬСТВАХ НА ВЕРХНЕЙ КОНЕЧНОСТИ ЧАЩЕ ВСЕГО ПРИХОДИТСЯ ДОПОЛНЯТЬ БЛОКАДОЙ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латерального и медиального кожных нервов предплечья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лучевого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локтевого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срединного нерва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локтевого нерва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ОСЛОЖНЕНИЕМ ДРЕНИРОВАНИЯ РАН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эвентрация внутренних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гипоксия краев раны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микробная контаминация через дренаж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дегидратация раны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микробная контаминация через дренаж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УКУШЕННЫЕ РАНЫ ОПАСНЫ РАЗВИТИЕМ БЕШЕНСТВА, СТОЛБНЯКА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анаэробной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рожистого воспаления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глубокого микоза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опоясывающего лишая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анаэробной инфекции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ПЕРВЫМ ЭТАПОМ РЕДУКЦИОННОЙ ЛАБИОПЛАСТИКИКИ МАЛЫХ ПОЛОВЫХ ГУБ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разметка лоскутов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измерение соотношения ширины малых и больших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инфильтрационная анестезия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аппликационная анестезия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разметка лоскутов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ДВОЙНАЯ ПЕТЛЕВАЯ НИТЬ ИСПОЛЬЗУЕТСЯ ПРИ СШИВАНИИ СУХОЖИЛИЯ ПО МЕТОДУ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Tsuge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Kessler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Bunnell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Сuneo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Tsuge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КЛИНИЧЕСКАЯ КАРТИНА СИНКИНЕЗИИ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содружественным движением несвойственных групп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сочетанием гемипареза с параличом мимических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выпадением как произвольных, так и непроизвольных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содружественным движением мимических мышц с двух сторон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содружественным движением несвойственных групп мышц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КЛАССИФИКАЦИЯ ОРБИТАЛЬНОГО ГИПЕРТЕЛОРИЗМА P.TESSIER ОСНОВАНА НА ИЗМЕРЕНИИ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скуловой ширины (расстояния между точками zigion-zigion)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расстояния между серединами передних слезных гребней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расстояния на уровне начала верхней трети глазниц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межзрачкового расстояния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расстояния между серединами передних слезных гребней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ЗАДАЧАМИ ПОВЯЗКИ В ФАЗЫ ПРОЛИФЕРАЦИИ И ЭПИТЕЛИЗАЦИИ ЯВЛЯЮТСЯ МАКСИМАЛЬНАЯ МЕХАНИЧЕСКАЯ ЗАЩИТА, АТРАВМАТИЧНОСТЬ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удаление максимального количества экссудата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 вторичного инфицирования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аутолитическое очищение 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возможность самостоятельной смены повязки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профилактика вторичного инфицирования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ЭСТЕТИЧЕСКАЯ НОРМА ДЛЯ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антропометрические показатели, имеющие цифровое выражение для каждой женщины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очертания, диктуемые предпочтениями хирурга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контуры, которыми довольна пациентка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диапазон контуров, за пределами которого неэстетичность заметна непредвзятому наблюдателю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диапазон контуров, за пределами которого неэстетичность заметна непредвзятому наблюдателю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